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4EFB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Personal Details</w:t>
      </w:r>
    </w:p>
    <w:p w14:paraId="4203C73A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Degree: Ph.D. in Economics</w:t>
      </w:r>
      <w:bookmarkStart w:id="0" w:name="_GoBack"/>
      <w:bookmarkEnd w:id="0"/>
    </w:p>
    <w:p w14:paraId="75CF8AB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Research Interests: Decision Theory, Revealed Preference Theory, Financial Markets, Mechanism Design, Information Design</w:t>
      </w:r>
    </w:p>
    <w:p w14:paraId="38E70C49">
      <w:pPr>
        <w:bidi w:val="0"/>
        <w:spacing w:line="360" w:lineRule="auto"/>
        <w:rPr>
          <w:rFonts w:hint="eastAsia"/>
        </w:rPr>
      </w:pPr>
    </w:p>
    <w:p w14:paraId="30E4919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Educational Background</w:t>
      </w:r>
    </w:p>
    <w:p w14:paraId="5A4493B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Ph.D. in Economics, University of Warwick, 2015</w:t>
      </w:r>
    </w:p>
    <w:p w14:paraId="4C90C83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MA in Economics, Peking University, 2010</w:t>
      </w:r>
    </w:p>
    <w:p w14:paraId="1B41DCD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BA in Economics, Shandong Agriculatural University, 2008</w:t>
      </w:r>
    </w:p>
    <w:p w14:paraId="777A997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BA in Literature, Shandong Agriculatural University, 2008</w:t>
      </w:r>
    </w:p>
    <w:p w14:paraId="0B76A9E6">
      <w:pPr>
        <w:bidi w:val="0"/>
        <w:spacing w:line="360" w:lineRule="auto"/>
        <w:rPr>
          <w:rFonts w:hint="eastAsia"/>
        </w:rPr>
      </w:pPr>
    </w:p>
    <w:p w14:paraId="10A0136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Working experience</w:t>
      </w:r>
    </w:p>
    <w:p w14:paraId="102025A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- 2018 -- present, Capital University of Economics and Business, Associate Professor</w:t>
      </w:r>
    </w:p>
    <w:p w14:paraId="598364B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- 2015.09 -- 2017.12, Capital University of Economics and Business, Assistant Professor</w:t>
      </w:r>
    </w:p>
    <w:p w14:paraId="3D53FB0D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- 2011.10--2015.07, University of Warwick, Teaching Assistant</w:t>
      </w:r>
    </w:p>
    <w:p w14:paraId="6441D202">
      <w:pPr>
        <w:bidi w:val="0"/>
        <w:spacing w:line="360" w:lineRule="auto"/>
        <w:rPr>
          <w:rFonts w:hint="eastAsia"/>
        </w:rPr>
      </w:pPr>
    </w:p>
    <w:p w14:paraId="473430D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Visiting Position</w:t>
      </w:r>
    </w:p>
    <w:p w14:paraId="5BA21E33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Visiting Scholar, University of California, Davis, Spring 2019</w:t>
      </w:r>
    </w:p>
    <w:p w14:paraId="74584BD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Visiting Scholar, University of Warwick (UK), 2016,2017,2019</w:t>
      </w:r>
    </w:p>
    <w:p w14:paraId="458A245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Visiting Graduate Student, University of Western Ontario, 2013-2014</w:t>
      </w:r>
    </w:p>
    <w:p w14:paraId="1DC4A38A">
      <w:pPr>
        <w:bidi w:val="0"/>
        <w:spacing w:line="360" w:lineRule="auto"/>
        <w:rPr>
          <w:rFonts w:hint="eastAsia"/>
        </w:rPr>
      </w:pPr>
    </w:p>
    <w:p w14:paraId="3DE81CD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Teaching experience</w:t>
      </w:r>
    </w:p>
    <w:p w14:paraId="5D97BA34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- 2023, Investment, Game Theory, undergraduate (CUEB)</w:t>
      </w:r>
    </w:p>
    <w:p w14:paraId="5568E52A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- 2022, Investment, Game Theory, undergraduate (CUEB)</w:t>
      </w:r>
    </w:p>
    <w:p w14:paraId="11110377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- 2021, Game Theory, undergraduate (CUEB)</w:t>
      </w:r>
    </w:p>
    <w:p w14:paraId="44D1AA33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- 2015--2020, Investments, Undergraduate (CUEB)</w:t>
      </w:r>
    </w:p>
    <w:p w14:paraId="71E630F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- 2011--2015, Statistical Techniques, Mathematical Economics, Econometrics, Topics in Economic Theory, Undergraduate (Warwick)</w:t>
      </w:r>
    </w:p>
    <w:p w14:paraId="5F493367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- 2014 Summer, Introductory Mathematics and Statistics, Postgraduate (Warwick)</w:t>
      </w:r>
    </w:p>
    <w:p w14:paraId="46D9EABD">
      <w:pPr>
        <w:bidi w:val="0"/>
        <w:spacing w:line="360" w:lineRule="auto"/>
        <w:rPr>
          <w:rFonts w:hint="eastAsia"/>
        </w:rPr>
      </w:pPr>
    </w:p>
    <w:p w14:paraId="286D4ACA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Fellowships and Scholarships</w:t>
      </w:r>
    </w:p>
    <w:p w14:paraId="4B2AC03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- 2010-2014, UK-China Scholarship for Excellence programme (University of Warwick)</w:t>
      </w:r>
    </w:p>
    <w:p w14:paraId="112ABD2A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- 2009-2010, Outstanding Academic Scholarship (Peking University)</w:t>
      </w:r>
    </w:p>
    <w:p w14:paraId="49C6B539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- 2004-2008, President Scholarship, First Class Scholarships for Academic Excellence (Shandong Agricultural University)</w:t>
      </w:r>
    </w:p>
    <w:p w14:paraId="292CBB9B">
      <w:pPr>
        <w:bidi w:val="0"/>
        <w:spacing w:line="360" w:lineRule="auto"/>
        <w:rPr>
          <w:rFonts w:hint="eastAsia"/>
        </w:rPr>
      </w:pPr>
    </w:p>
    <w:p w14:paraId="4B5CBB4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Publications</w:t>
      </w:r>
    </w:p>
    <w:p w14:paraId="136C985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1.张蕊，宋信息, 2023, “随机分班还是分层教学? ---基于同群效应视角的理论研究”, 经济学报，10(3):334-376. (通讯作者)</w:t>
      </w:r>
    </w:p>
    <w:p w14:paraId="3BAD2B5E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2.Andres Carvajal and Xinxi Song, 2022, "Implementing Lindahl allocations in a warm-glow economy", Economics Letters, 217. (通讯作者)</w:t>
      </w:r>
    </w:p>
    <w:p w14:paraId="76F215A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3.Andres Carvajal and Xinxi Song, 2022, "A simple(r) Lindahl solution to the provision of public goods with warm-glow: efficiency and implementation", Economics Letters, 211. (通讯作者)</w:t>
      </w:r>
    </w:p>
    <w:p w14:paraId="407AF6F3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4.Zhiwei Liu, Xinxi Song, and Nicholas C. Yannelis, 2020, "Randomization under ambiguity: Efficiency and incentive compatibility", Journal of Mathematical Economics, 90:1-11. (通讯作者)</w:t>
      </w:r>
    </w:p>
    <w:p w14:paraId="2C28B46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5.Andres Carvajal and Xinxi Song, 2018, "Testing Pareto efficiency and competitive equilibrium in economies with public goods", Journal of Mathematical Economics, 75:19-30. (通讯作者)</w:t>
      </w:r>
    </w:p>
    <w:p w14:paraId="7FEDF00B">
      <w:pPr>
        <w:bidi w:val="0"/>
        <w:spacing w:line="360" w:lineRule="auto"/>
        <w:rPr>
          <w:rFonts w:hint="eastAsia"/>
        </w:rPr>
      </w:pPr>
    </w:p>
    <w:p w14:paraId="3045AB05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Working Papers</w:t>
      </w:r>
    </w:p>
    <w:p w14:paraId="448F8BA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1.Herakles Polemarchakis, Larry Selden, and Xinxi Song. The identification of smooth ambiguity, 2022.</w:t>
      </w:r>
    </w:p>
    <w:p w14:paraId="52212F8F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2.Lei Hou, Xinxi Song and Yu You. Risk preference of households in China-an empirical investigation, 2021.</w:t>
      </w:r>
    </w:p>
    <w:p w14:paraId="0A4A9A06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3.Zhiwei Liu, Xinxi Song, and Nicholas C. Yannelis. Full implementation in mixed strategy under ambiguity, 2019.</w:t>
      </w:r>
    </w:p>
    <w:p w14:paraId="5B7DB23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4.Xinxi Song, Recovering risk and ambiguity aversion: theory and evidence, 2015.</w:t>
      </w:r>
    </w:p>
    <w:p w14:paraId="64F5D3D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5.候蕾，宋信息，游宇. 中国家庭风险偏好---基于家庭金融调查的实证分析,2019.</w:t>
      </w:r>
    </w:p>
    <w:p w14:paraId="08611F28">
      <w:pPr>
        <w:bidi w:val="0"/>
        <w:spacing w:line="360" w:lineRule="auto"/>
        <w:rPr>
          <w:rFonts w:hint="eastAsia"/>
        </w:rPr>
      </w:pPr>
    </w:p>
    <w:p w14:paraId="4EC07BE6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Work in Progress</w:t>
      </w:r>
    </w:p>
    <w:p w14:paraId="5EF71BA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1.Herakles Polemarchakis, Larry Selden, and Xinxi Song. Estimating risk aversion and EIS.</w:t>
      </w:r>
    </w:p>
    <w:p w14:paraId="5F18ED03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2.Herakles Polemarchakis, Larry Selden, and Xinxi Song. CAPM with ambiguity.</w:t>
      </w:r>
    </w:p>
    <w:p w14:paraId="3EF5D9A4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3.Andres Carvajal and Xinxi Song. A market scheme to correct market inefficiency.</w:t>
      </w:r>
    </w:p>
    <w:p w14:paraId="32236918">
      <w:pPr>
        <w:bidi w:val="0"/>
        <w:spacing w:line="360" w:lineRule="auto"/>
        <w:rPr>
          <w:rFonts w:hint="eastAsia"/>
        </w:rPr>
      </w:pPr>
    </w:p>
    <w:p w14:paraId="28EE20D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Presentations in Seminars and Conferences</w:t>
      </w:r>
    </w:p>
    <w:p w14:paraId="1766E35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- 2020, Liaoning University, Yonsei University</w:t>
      </w:r>
    </w:p>
    <w:p w14:paraId="22D7B775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- 2019, UC, Davis, China Meeting of Econometric Society</w:t>
      </w:r>
    </w:p>
    <w:p w14:paraId="3B2FF12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- 2018, International Conference on Economic Theory and Applications, North America Summer Meeting of Econometric Society</w:t>
      </w:r>
    </w:p>
    <w:p w14:paraId="1C99D289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- 2017, The identification of Rationality in Market and Game, Asian Meeting of Econometric Society, China Meeting of Econometric Society</w:t>
      </w:r>
    </w:p>
    <w:p w14:paraId="0F595E12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- 2023, Asian Meeting of Econometric Society in China</w:t>
      </w:r>
    </w:p>
    <w:p w14:paraId="222CF1B0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- 2022, Asian Meeting of Econometric Society in China, Asian Meeting of Econometric Society in East and South-East Asia, 2022 Conference on Mechanism and Institution Design</w:t>
      </w:r>
    </w:p>
    <w:p w14:paraId="2735C73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- 2020, Liaoning University, Yonsei University</w:t>
      </w:r>
    </w:p>
    <w:p w14:paraId="1E10A4DD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- 2019, UC, Davis, China Meeting of Econometric Society</w:t>
      </w:r>
    </w:p>
    <w:p w14:paraId="12B8D70B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- 2018, International Conference on Economic Theory and Applications, North America Summer Meeting of Econometric Society</w:t>
      </w:r>
    </w:p>
    <w:p w14:paraId="1F9020B9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- 2017, The identification of Rationality in Market and Game, Asian Meeting of Econometric Society, China Meeting of Econometric Society</w:t>
      </w:r>
    </w:p>
    <w:p w14:paraId="5D6C3AD8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- 2016, China Meeting of Econometric Society, SAET Conference, Central University of Finance and Economics</w:t>
      </w:r>
    </w:p>
    <w:p w14:paraId="5481C5BC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- 2015, Midlands Economic Theory and Applications Workshop, Higher School of Economics</w:t>
      </w:r>
    </w:p>
    <w:p w14:paraId="75A5ACFE">
      <w:pPr>
        <w:bidi w:val="0"/>
        <w:spacing w:line="360" w:lineRule="auto"/>
        <w:rPr>
          <w:rFonts w:hint="eastAsia"/>
        </w:rPr>
      </w:pPr>
    </w:p>
    <w:p w14:paraId="0690D791">
      <w:pPr>
        <w:bidi w:val="0"/>
        <w:spacing w:line="360" w:lineRule="auto"/>
        <w:rPr>
          <w:rFonts w:hint="eastAsia"/>
        </w:rPr>
      </w:pPr>
      <w:r>
        <w:rPr>
          <w:rFonts w:hint="eastAsia"/>
        </w:rPr>
        <w:t>Referee Activities Canadian Journal of Economics, Journal of Economic Theory</w:t>
      </w:r>
    </w:p>
    <w:p w14:paraId="2BB3605A">
      <w:pPr>
        <w:bidi w:val="0"/>
        <w:spacing w:line="360" w:lineRule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446474"/>
    <w:rsid w:val="4144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2024-12-26T07:58:00Z</dcterms:created>
  <dc:creator>real_bmddddd~</dc:creator>
  <cp:lastModifiedBy>real_bmddddd~</cp:lastModifiedBy>
  <dcterms:modified xsi:type="dcterms:W3CDTF">2024-12-26T07:59:06Z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B5FAB7BBE47F4C24A9E561AB75639AC0_11</vt:lpwstr>
  </property>
</Properties>
</file>