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单项奖学金评选注意事项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一、社会工作奖学金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评选该项奖学金时，相关部门会有一定名额，所以需要注意：相关部门填写的纸质版材料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需要相关部门的盖章、老师的签字；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相关部门会在学院上报材料前选出拟获奖的学生，学院需要将学院和相关部门两个来源的学生统一公示，报送材料时合并在一起报送，将相关部门的纸质版材料放在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最上面</w:t>
      </w:r>
      <w:r>
        <w:rPr>
          <w:rFonts w:hint="eastAsia" w:ascii="仿宋" w:hAnsi="仿宋" w:eastAsia="仿宋" w:cs="仿宋"/>
          <w:sz w:val="32"/>
          <w:szCs w:val="32"/>
        </w:rPr>
        <w:t>/最下面；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填写汇总表时，在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备注</w:t>
      </w:r>
      <w:r>
        <w:rPr>
          <w:rFonts w:hint="eastAsia" w:ascii="仿宋" w:hAnsi="仿宋" w:eastAsia="仿宋" w:cs="仿宋"/>
          <w:sz w:val="32"/>
          <w:szCs w:val="32"/>
        </w:rPr>
        <w:t>列填上是哪个部门推荐的学生，学院评选的不用在备注列标注。此外，需要把相关部门推荐的学生放在汇总表的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最前面</w:t>
      </w:r>
      <w:r>
        <w:rPr>
          <w:rFonts w:hint="eastAsia" w:ascii="仿宋" w:hAnsi="仿宋" w:eastAsia="仿宋" w:cs="仿宋"/>
          <w:sz w:val="32"/>
          <w:szCs w:val="32"/>
        </w:rPr>
        <w:t>/最后面。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评选的学生仍需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要满足基本条件：</w:t>
      </w:r>
      <w:r>
        <w:rPr>
          <w:rFonts w:hint="eastAsia" w:ascii="仿宋" w:hAnsi="仿宋" w:eastAsia="仿宋" w:cs="仿宋"/>
          <w:sz w:val="32"/>
          <w:szCs w:val="32"/>
        </w:rPr>
        <w:t>无挂科，综测在前60％。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二、科研创新奖学金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团体</w:t>
      </w:r>
      <w:r>
        <w:rPr>
          <w:rFonts w:hint="eastAsia" w:ascii="仿宋" w:hAnsi="仿宋" w:eastAsia="仿宋" w:cs="仿宋"/>
          <w:sz w:val="32"/>
          <w:szCs w:val="32"/>
        </w:rPr>
        <w:t>申报的小组，需要注意以下几点：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每名同学都需要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满足基本条件：无挂科，综测在前60％。不满足条件的学生、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研究生不能写在申请表中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团体项目填写申请表时，按照证书中学生的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顺序</w:t>
      </w:r>
      <w:r>
        <w:rPr>
          <w:rFonts w:hint="eastAsia" w:ascii="仿宋" w:hAnsi="仿宋" w:eastAsia="仿宋" w:cs="仿宋"/>
          <w:sz w:val="32"/>
          <w:szCs w:val="32"/>
        </w:rPr>
        <w:t>填写申请表成员信息。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3.评选时务必注意奖项级别及落款单位，同时注意是否区分赛区，如果区分应当进行相应降级评定。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三、文体竞赛奖学金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团体</w:t>
      </w:r>
      <w:r>
        <w:rPr>
          <w:rFonts w:hint="eastAsia" w:ascii="仿宋" w:hAnsi="仿宋" w:eastAsia="仿宋" w:cs="仿宋"/>
          <w:sz w:val="32"/>
          <w:szCs w:val="32"/>
        </w:rPr>
        <w:t>申报的小组，需要注意以下几点：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每名同学都需要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满足基本条件：无挂科，综测在前60％。不满足条件的学生、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研究生不能写在申请表中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团体项目填写申请表时，按照证书中学生的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顺序</w:t>
      </w:r>
      <w:r>
        <w:rPr>
          <w:rFonts w:hint="eastAsia" w:ascii="仿宋" w:hAnsi="仿宋" w:eastAsia="仿宋" w:cs="仿宋"/>
          <w:sz w:val="32"/>
          <w:szCs w:val="32"/>
        </w:rPr>
        <w:t>填写申请表成员信息。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需要体育部或团委老师提前签字并盖章，学院再进行审核。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4.评选时务必注意奖项级别及落款单位，同时注意是否区分赛区，如果区分应当进行相应降级评定。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四、学习优秀奖学金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1.注意评选条件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每名同学都需要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满足基本条件：无挂科，综测在前60％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评选年度平均学分绩点达到2.0。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（2）申请一等学习优秀奖学金者，评选年度内各门课程所获得的平均学分绩点在本专业或班级排名前5%，且单科成绩不低于70分。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（3）申请二等学习优秀奖学金者，评选年度内各门课程所获得的平均学分绩点在本专业或班级排名前15%，且单科成绩不低于65分。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（4）申请三等学习优秀奖学金者，评选年度内各门课程所获得的平均学分绩点在本专业或班级排名前30%。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2.按照5%、15%、30%算出的获奖名额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不四舍五入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3.评选范围内若有学生因单科成绩未达标/综测超60%/受处分等情况无法参评的，名额直接空缺，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不递补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如符合条件的学生人数不足应评数，则按照实际人数评选，不降低评选标准；如出现平均学分绩点并列且超出应评数的情况，则以并列学生必修课的平均分由高至低排序选至满额，其余学生顺延至下一等级参评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遇到学生对评选规则或结果有异议的，学院应当及时做好核实和解释工作。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36367F"/>
    <w:rsid w:val="00005975"/>
    <w:rsid w:val="00261789"/>
    <w:rsid w:val="00342178"/>
    <w:rsid w:val="0036367F"/>
    <w:rsid w:val="003B58C5"/>
    <w:rsid w:val="003F5C84"/>
    <w:rsid w:val="00447CE8"/>
    <w:rsid w:val="0061476C"/>
    <w:rsid w:val="00695450"/>
    <w:rsid w:val="007326C9"/>
    <w:rsid w:val="007B00A0"/>
    <w:rsid w:val="00C810E1"/>
    <w:rsid w:val="00CD64CF"/>
    <w:rsid w:val="00F3640D"/>
    <w:rsid w:val="00FA715E"/>
    <w:rsid w:val="26DA33F0"/>
    <w:rsid w:val="3D70559F"/>
    <w:rsid w:val="6592710F"/>
    <w:rsid w:val="714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2</TotalTime>
  <ScaleCrop>false</ScaleCrop>
  <LinksUpToDate>false</LinksUpToDate>
  <CharactersWithSpaces>489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2019-10-17T12:13:00Z</dcterms:created>
  <dc:creator>lenovo</dc:creator>
  <cp:lastModifiedBy>September.</cp:lastModifiedBy>
  <dcterms:modified xsi:type="dcterms:W3CDTF">2023-10-25T01:01:49Z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A185FA3B57DC484D8B0307C30817206D_13</vt:lpwstr>
  </property>
</Properties>
</file>